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CE0D6">
      <w:pPr>
        <w:pageBreakBefore w:val="0"/>
        <w:kinsoku/>
        <w:wordWrap/>
        <w:bidi w:val="0"/>
        <w:spacing w:after="0" w:line="440" w:lineRule="exact"/>
        <w:rPr>
          <w:rFonts w:hint="eastAsia" w:ascii="黑体" w:hAnsi="黑体" w:eastAsia="黑体" w:cs="黑体"/>
          <w:color w:val="auto"/>
          <w:kern w:val="2"/>
          <w:sz w:val="32"/>
          <w:szCs w:val="32"/>
          <w:lang w:eastAsia="zh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eastAsia="zh"/>
        </w:rPr>
        <w:t>1</w:t>
      </w:r>
    </w:p>
    <w:p w14:paraId="0E0CCD10">
      <w:pPr>
        <w:pageBreakBefore w:val="0"/>
        <w:kinsoku/>
        <w:wordWrap/>
        <w:bidi w:val="0"/>
        <w:spacing w:after="0" w:line="240" w:lineRule="auto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  <w:t>科普研学线路产品报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"/>
        </w:rPr>
        <w:t>名表</w:t>
      </w:r>
    </w:p>
    <w:p w14:paraId="38BE5AEF">
      <w:pPr>
        <w:pStyle w:val="3"/>
        <w:pageBreakBefore w:val="0"/>
        <w:kinsoku/>
        <w:wordWrap/>
        <w:bidi w:val="0"/>
        <w:spacing w:before="0" w:after="0" w:line="240" w:lineRule="auto"/>
        <w:jc w:val="center"/>
        <w:rPr>
          <w:rFonts w:hint="eastAsia" w:ascii="宋体" w:hAnsi="宋体" w:eastAsia="宋体" w:cs="宋体"/>
          <w:color w:val="auto"/>
          <w:sz w:val="44"/>
          <w:szCs w:val="44"/>
        </w:rPr>
      </w:pPr>
      <w:r>
        <w:rPr>
          <w:rFonts w:hint="eastAsia" w:ascii="宋体" w:hAnsi="宋体" w:eastAsia="宋体" w:cs="宋体"/>
          <w:color w:val="auto"/>
          <w:sz w:val="44"/>
          <w:szCs w:val="44"/>
        </w:rPr>
        <w:t>填 报 说 明</w:t>
      </w:r>
    </w:p>
    <w:p w14:paraId="0F024991">
      <w:pPr>
        <w:pStyle w:val="3"/>
        <w:pageBreakBefore w:val="0"/>
        <w:kinsoku/>
        <w:wordWrap/>
        <w:bidi w:val="0"/>
        <w:spacing w:before="0" w:after="0" w:line="440" w:lineRule="exact"/>
        <w:jc w:val="center"/>
        <w:rPr>
          <w:rFonts w:hint="eastAsia" w:ascii="仿宋_GB2312" w:hAnsi="仿宋_GB2312" w:eastAsia="仿宋_GB2312" w:cs="仿宋_GB2312"/>
          <w:color w:val="auto"/>
          <w:sz w:val="44"/>
          <w:szCs w:val="44"/>
        </w:rPr>
      </w:pPr>
    </w:p>
    <w:p w14:paraId="308E7666">
      <w:pPr>
        <w:pStyle w:val="4"/>
        <w:pageBreakBefore w:val="0"/>
        <w:numPr>
          <w:ilvl w:val="0"/>
          <w:numId w:val="0"/>
        </w:numPr>
        <w:kinsoku/>
        <w:wordWrap/>
        <w:bidi w:val="0"/>
        <w:spacing w:after="0" w:line="4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本报名表是科普研学线路产品报名的依据，需网上电子填报，填写内容须实事求是，表述应明确、严谨。相应栏目请填写完整。格式不符的报名表不予受理。</w:t>
      </w:r>
    </w:p>
    <w:p w14:paraId="55C3C23D">
      <w:pPr>
        <w:pStyle w:val="4"/>
        <w:pageBreakBefore w:val="0"/>
        <w:numPr>
          <w:ilvl w:val="0"/>
          <w:numId w:val="0"/>
        </w:numPr>
        <w:kinsoku/>
        <w:wordWrap/>
        <w:bidi w:val="0"/>
        <w:spacing w:after="0" w:line="4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每个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产品（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项目）单独填写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产品（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项目）报名表，同一报名表申请两个或两个以上项目视作无效。报名表上传Word及PDF（盖章版）一式两份。</w:t>
      </w:r>
    </w:p>
    <w:p w14:paraId="724C622E">
      <w:pPr>
        <w:pStyle w:val="4"/>
        <w:pageBreakBefore w:val="0"/>
        <w:numPr>
          <w:ilvl w:val="0"/>
          <w:numId w:val="0"/>
        </w:numPr>
        <w:kinsoku/>
        <w:wordWrap/>
        <w:bidi w:val="0"/>
        <w:spacing w:after="0" w:line="4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“线路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产品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名称”应确切反映项目指向和范围，最多不超过20个汉字。“报名单位”须填写单位全称。</w:t>
      </w:r>
    </w:p>
    <w:p w14:paraId="4C8ED81D">
      <w:pPr>
        <w:pStyle w:val="4"/>
        <w:pageBreakBefore w:val="0"/>
        <w:numPr>
          <w:ilvl w:val="0"/>
          <w:numId w:val="0"/>
        </w:numPr>
        <w:kinsoku/>
        <w:wordWrap/>
        <w:bidi w:val="0"/>
        <w:spacing w:after="0" w:line="4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各栏目如填写内容较多，可另加附页。</w:t>
      </w:r>
    </w:p>
    <w:p w14:paraId="52E23BAC">
      <w:pPr>
        <w:pStyle w:val="4"/>
        <w:pageBreakBefore w:val="0"/>
        <w:numPr>
          <w:ilvl w:val="0"/>
          <w:numId w:val="0"/>
        </w:numPr>
        <w:kinsoku/>
        <w:wordWrap/>
        <w:bidi w:val="0"/>
        <w:spacing w:after="0" w:line="44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表格内容统一用仿宋-GB2312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四号字体填写。</w:t>
      </w:r>
    </w:p>
    <w:p w14:paraId="693F5E60">
      <w:pPr>
        <w:pStyle w:val="4"/>
        <w:pageBreakBefore w:val="0"/>
        <w:numPr>
          <w:ilvl w:val="0"/>
          <w:numId w:val="0"/>
        </w:numPr>
        <w:kinsoku/>
        <w:wordWrap/>
        <w:bidi w:val="0"/>
        <w:spacing w:after="0" w:line="440" w:lineRule="exact"/>
        <w:ind w:firstLine="320" w:firstLineChars="1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tbl>
      <w:tblPr>
        <w:tblStyle w:val="7"/>
        <w:tblW w:w="9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7270"/>
      </w:tblGrid>
      <w:tr w14:paraId="11666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49" w:type="dxa"/>
            <w:gridSpan w:val="2"/>
            <w:noWrap w:val="0"/>
            <w:vAlign w:val="center"/>
          </w:tcPr>
          <w:p w14:paraId="4EB1B3DE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ind w:firstLine="538" w:firstLineChars="20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w w:val="96"/>
                <w:sz w:val="28"/>
                <w:szCs w:val="28"/>
                <w:lang w:eastAsia="zh-CN"/>
              </w:rPr>
              <w:t>科普研学线路产品报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w w:val="96"/>
                <w:sz w:val="28"/>
                <w:szCs w:val="28"/>
                <w:lang w:eastAsia="zh"/>
              </w:rPr>
              <w:t>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w w:val="96"/>
                <w:sz w:val="28"/>
                <w:szCs w:val="28"/>
                <w:lang w:eastAsia="zh-CN"/>
              </w:rPr>
              <w:t>表</w:t>
            </w:r>
          </w:p>
        </w:tc>
      </w:tr>
      <w:tr w14:paraId="04A87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9" w:type="dxa"/>
            <w:noWrap w:val="0"/>
            <w:vAlign w:val="center"/>
          </w:tcPr>
          <w:p w14:paraId="05645214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线路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产品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7270" w:type="dxa"/>
            <w:noWrap w:val="0"/>
            <w:vAlign w:val="center"/>
          </w:tcPr>
          <w:p w14:paraId="032A21E8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ind w:firstLine="560" w:firstLineChars="200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36929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149" w:type="dxa"/>
            <w:gridSpan w:val="2"/>
            <w:noWrap w:val="0"/>
            <w:vAlign w:val="center"/>
          </w:tcPr>
          <w:p w14:paraId="330B2C7C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一、报名单位基本情况</w:t>
            </w:r>
          </w:p>
        </w:tc>
      </w:tr>
    </w:tbl>
    <w:tbl>
      <w:tblPr>
        <w:tblStyle w:val="6"/>
        <w:tblW w:w="9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0"/>
        <w:gridCol w:w="1729"/>
        <w:gridCol w:w="2237"/>
        <w:gridCol w:w="3335"/>
      </w:tblGrid>
      <w:tr w14:paraId="4E045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850" w:type="dxa"/>
            <w:noWrap/>
            <w:vAlign w:val="center"/>
          </w:tcPr>
          <w:p w14:paraId="66A4C935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单位所在地</w:t>
            </w:r>
          </w:p>
        </w:tc>
        <w:tc>
          <w:tcPr>
            <w:tcW w:w="7301" w:type="dxa"/>
            <w:gridSpan w:val="3"/>
            <w:noWrap/>
            <w:vAlign w:val="center"/>
          </w:tcPr>
          <w:p w14:paraId="5D642B39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 xml:space="preserve"> 市（州）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 xml:space="preserve"> 县（市、区）</w:t>
            </w:r>
          </w:p>
        </w:tc>
      </w:tr>
      <w:tr w14:paraId="660C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0" w:type="dxa"/>
            <w:noWrap/>
            <w:vAlign w:val="center"/>
          </w:tcPr>
          <w:p w14:paraId="30E89726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单位名称</w:t>
            </w:r>
          </w:p>
        </w:tc>
        <w:tc>
          <w:tcPr>
            <w:tcW w:w="7301" w:type="dxa"/>
            <w:gridSpan w:val="3"/>
            <w:noWrap/>
            <w:vAlign w:val="center"/>
          </w:tcPr>
          <w:p w14:paraId="4E915759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6B9C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0" w:type="dxa"/>
            <w:noWrap/>
            <w:vAlign w:val="center"/>
          </w:tcPr>
          <w:p w14:paraId="631A26CE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单位地址</w:t>
            </w:r>
          </w:p>
        </w:tc>
        <w:tc>
          <w:tcPr>
            <w:tcW w:w="7301" w:type="dxa"/>
            <w:gridSpan w:val="3"/>
            <w:noWrap/>
            <w:vAlign w:val="center"/>
          </w:tcPr>
          <w:p w14:paraId="45576FC7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73225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850" w:type="dxa"/>
            <w:noWrap/>
            <w:vAlign w:val="center"/>
          </w:tcPr>
          <w:p w14:paraId="4A0AD2C9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产品(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)</w:t>
            </w:r>
          </w:p>
          <w:p w14:paraId="028DEAB9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1729" w:type="dxa"/>
            <w:noWrap/>
            <w:vAlign w:val="center"/>
          </w:tcPr>
          <w:p w14:paraId="4A914E02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  <w:tc>
          <w:tcPr>
            <w:tcW w:w="2237" w:type="dxa"/>
            <w:noWrap/>
            <w:vAlign w:val="center"/>
          </w:tcPr>
          <w:p w14:paraId="027B0469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职务/职称</w:t>
            </w:r>
          </w:p>
        </w:tc>
        <w:tc>
          <w:tcPr>
            <w:tcW w:w="3335" w:type="dxa"/>
            <w:noWrap/>
            <w:vAlign w:val="center"/>
          </w:tcPr>
          <w:p w14:paraId="24CA97FC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37413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0" w:type="dxa"/>
            <w:noWrap/>
            <w:vAlign w:val="center"/>
          </w:tcPr>
          <w:p w14:paraId="2AA8C671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729" w:type="dxa"/>
            <w:noWrap/>
            <w:vAlign w:val="center"/>
          </w:tcPr>
          <w:p w14:paraId="63D52081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  <w:tc>
          <w:tcPr>
            <w:tcW w:w="2237" w:type="dxa"/>
            <w:noWrap/>
            <w:vAlign w:val="center"/>
          </w:tcPr>
          <w:p w14:paraId="7637BF05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手机</w:t>
            </w:r>
          </w:p>
        </w:tc>
        <w:tc>
          <w:tcPr>
            <w:tcW w:w="3335" w:type="dxa"/>
            <w:noWrap/>
            <w:vAlign w:val="center"/>
          </w:tcPr>
          <w:p w14:paraId="0A95AD81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3D83C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0" w:type="dxa"/>
            <w:noWrap/>
            <w:vAlign w:val="center"/>
          </w:tcPr>
          <w:p w14:paraId="7BB9373D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电子信箱</w:t>
            </w:r>
          </w:p>
        </w:tc>
        <w:tc>
          <w:tcPr>
            <w:tcW w:w="1729" w:type="dxa"/>
            <w:noWrap/>
            <w:vAlign w:val="center"/>
          </w:tcPr>
          <w:p w14:paraId="51405FE2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  <w:tc>
          <w:tcPr>
            <w:tcW w:w="2237" w:type="dxa"/>
            <w:noWrap/>
            <w:vAlign w:val="center"/>
          </w:tcPr>
          <w:p w14:paraId="3C6CC642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传真</w:t>
            </w:r>
          </w:p>
        </w:tc>
        <w:tc>
          <w:tcPr>
            <w:tcW w:w="3335" w:type="dxa"/>
            <w:noWrap/>
            <w:vAlign w:val="center"/>
          </w:tcPr>
          <w:p w14:paraId="5BDD80A7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4BF54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1850" w:type="dxa"/>
            <w:noWrap/>
            <w:vAlign w:val="center"/>
          </w:tcPr>
          <w:p w14:paraId="0AEBC5D3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产品(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)</w:t>
            </w:r>
          </w:p>
          <w:p w14:paraId="28D4191C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团队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简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介</w:t>
            </w:r>
          </w:p>
        </w:tc>
        <w:tc>
          <w:tcPr>
            <w:tcW w:w="7301" w:type="dxa"/>
            <w:gridSpan w:val="3"/>
            <w:noWrap/>
            <w:vAlign w:val="center"/>
          </w:tcPr>
          <w:p w14:paraId="69F8DDC8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  <w:p w14:paraId="7EAB1744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  <w:p w14:paraId="73FA2CA4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</w:p>
        </w:tc>
      </w:tr>
      <w:tr w14:paraId="5730A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0" w:type="dxa"/>
            <w:noWrap/>
            <w:vAlign w:val="center"/>
          </w:tcPr>
          <w:p w14:paraId="6C96A2C2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协作单位名称（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选填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7301" w:type="dxa"/>
            <w:gridSpan w:val="3"/>
            <w:noWrap/>
            <w:vAlign w:val="center"/>
          </w:tcPr>
          <w:p w14:paraId="11C2C42C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如有协作单位，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请填写此栏内容</w:t>
            </w:r>
          </w:p>
        </w:tc>
      </w:tr>
    </w:tbl>
    <w:tbl>
      <w:tblPr>
        <w:tblStyle w:val="7"/>
        <w:tblW w:w="9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209"/>
        <w:gridCol w:w="11"/>
        <w:gridCol w:w="3924"/>
        <w:gridCol w:w="2951"/>
      </w:tblGrid>
      <w:tr w14:paraId="060D3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9182" w:type="dxa"/>
            <w:gridSpan w:val="5"/>
            <w:noWrap w:val="0"/>
            <w:vAlign w:val="center"/>
          </w:tcPr>
          <w:p w14:paraId="5DD7A09E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  <w:t>二、“科普研学线路产品”要求</w:t>
            </w:r>
          </w:p>
        </w:tc>
      </w:tr>
      <w:tr w14:paraId="23734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vMerge w:val="restart"/>
            <w:noWrap w:val="0"/>
            <w:vAlign w:val="center"/>
          </w:tcPr>
          <w:p w14:paraId="0F6B4E22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1.主题</w:t>
            </w:r>
          </w:p>
        </w:tc>
        <w:tc>
          <w:tcPr>
            <w:tcW w:w="1220" w:type="dxa"/>
            <w:gridSpan w:val="2"/>
            <w:noWrap w:val="0"/>
            <w:vAlign w:val="center"/>
          </w:tcPr>
          <w:p w14:paraId="11D8084C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线路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主题</w:t>
            </w:r>
          </w:p>
        </w:tc>
        <w:tc>
          <w:tcPr>
            <w:tcW w:w="6875" w:type="dxa"/>
            <w:gridSpan w:val="2"/>
            <w:noWrap w:val="0"/>
            <w:vAlign w:val="center"/>
          </w:tcPr>
          <w:p w14:paraId="66F92F90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 xml:space="preserve">天文宇宙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 xml:space="preserve">地球地质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 xml:space="preserve">桥梁工程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>航空航天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>数字算力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>现代工业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>超级工程</w:t>
            </w:r>
          </w:p>
          <w:p w14:paraId="4D7A61E0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 xml:space="preserve">山地农业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 xml:space="preserve">生命健康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 xml:space="preserve">非遗传统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  <w:t>科创平台</w:t>
            </w:r>
          </w:p>
          <w:p w14:paraId="07B6AE15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u w:val="none"/>
                <w:lang w:eastAsia="zh-CN" w:bidi="ar"/>
              </w:rPr>
              <w:t>□其他</w:t>
            </w:r>
          </w:p>
        </w:tc>
      </w:tr>
      <w:tr w14:paraId="0929A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338C7FAB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220" w:type="dxa"/>
            <w:gridSpan w:val="2"/>
            <w:noWrap w:val="0"/>
            <w:vAlign w:val="center"/>
          </w:tcPr>
          <w:p w14:paraId="4F88F810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研学适用学段</w:t>
            </w:r>
          </w:p>
        </w:tc>
        <w:tc>
          <w:tcPr>
            <w:tcW w:w="6875" w:type="dxa"/>
            <w:gridSpan w:val="2"/>
            <w:noWrap w:val="0"/>
            <w:vAlign w:val="center"/>
          </w:tcPr>
          <w:p w14:paraId="43476DB9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 xml:space="preserve">小学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 xml:space="preserve">初中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 xml:space="preserve">高中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全学段</w:t>
            </w:r>
          </w:p>
        </w:tc>
      </w:tr>
      <w:tr w14:paraId="25B27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6026B98F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220" w:type="dxa"/>
            <w:gridSpan w:val="2"/>
            <w:noWrap w:val="0"/>
            <w:vAlign w:val="center"/>
          </w:tcPr>
          <w:p w14:paraId="7E2FEFB1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建议研学时长</w:t>
            </w:r>
          </w:p>
        </w:tc>
        <w:tc>
          <w:tcPr>
            <w:tcW w:w="6875" w:type="dxa"/>
            <w:gridSpan w:val="2"/>
            <w:noWrap w:val="0"/>
            <w:vAlign w:val="center"/>
          </w:tcPr>
          <w:p w14:paraId="69DD4E6E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 xml:space="preserve">半天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 xml:space="preserve">1天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 xml:space="preserve">2天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3天及以上</w:t>
            </w:r>
          </w:p>
        </w:tc>
      </w:tr>
      <w:tr w14:paraId="467E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atLeast"/>
          <w:jc w:val="center"/>
        </w:trPr>
        <w:tc>
          <w:tcPr>
            <w:tcW w:w="1087" w:type="dxa"/>
            <w:vMerge w:val="restart"/>
            <w:noWrap w:val="0"/>
            <w:vAlign w:val="center"/>
          </w:tcPr>
          <w:p w14:paraId="352CF17C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6"/>
                <w:sz w:val="28"/>
                <w:szCs w:val="28"/>
                <w:lang w:eastAsia="zh-CN"/>
              </w:rPr>
              <w:t>要件</w:t>
            </w:r>
          </w:p>
        </w:tc>
        <w:tc>
          <w:tcPr>
            <w:tcW w:w="1209" w:type="dxa"/>
            <w:noWrap w:val="0"/>
            <w:vAlign w:val="center"/>
          </w:tcPr>
          <w:p w14:paraId="3265FB43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线路资源点位概况</w:t>
            </w:r>
          </w:p>
        </w:tc>
        <w:tc>
          <w:tcPr>
            <w:tcW w:w="6886" w:type="dxa"/>
            <w:gridSpan w:val="3"/>
            <w:noWrap w:val="0"/>
            <w:vAlign w:val="top"/>
          </w:tcPr>
          <w:p w14:paraId="6F3B7BBF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列明串联2个及以上科普点位名称、科普价值、特色亮点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  <w:t>，含线路覆盖区域（县域/市域/省域）。</w:t>
            </w:r>
          </w:p>
          <w:p w14:paraId="7B738C00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ind w:firstLine="560" w:firstLineChars="200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541B9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0A43D110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45451D7F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师资配置与实施保障</w:t>
            </w:r>
          </w:p>
        </w:tc>
        <w:tc>
          <w:tcPr>
            <w:tcW w:w="6886" w:type="dxa"/>
            <w:gridSpan w:val="3"/>
            <w:noWrap w:val="0"/>
            <w:vAlign w:val="top"/>
          </w:tcPr>
          <w:p w14:paraId="457657CC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科普导师配置、带队要求、人员分工。</w:t>
            </w:r>
          </w:p>
        </w:tc>
      </w:tr>
      <w:tr w14:paraId="63A60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087" w:type="dxa"/>
            <w:vMerge w:val="restart"/>
            <w:noWrap w:val="0"/>
            <w:vAlign w:val="center"/>
          </w:tcPr>
          <w:p w14:paraId="4D144608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3.课程</w:t>
            </w:r>
          </w:p>
        </w:tc>
        <w:tc>
          <w:tcPr>
            <w:tcW w:w="1209" w:type="dxa"/>
            <w:noWrap w:val="0"/>
            <w:vAlign w:val="center"/>
          </w:tcPr>
          <w:p w14:paraId="41D8AF97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特色科普研学课程</w:t>
            </w:r>
          </w:p>
        </w:tc>
        <w:tc>
          <w:tcPr>
            <w:tcW w:w="6886" w:type="dxa"/>
            <w:gridSpan w:val="3"/>
            <w:noWrap w:val="0"/>
            <w:vAlign w:val="top"/>
          </w:tcPr>
          <w:p w14:paraId="54D5BD88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500字以内：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  <w:t>主要包括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科普主题、科学知识点、教育目标、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  <w:t>体现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贵州本土特色。</w:t>
            </w:r>
          </w:p>
        </w:tc>
      </w:tr>
      <w:tr w14:paraId="0A101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73D90A46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61AC07C8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线路整体流程与动线设计</w:t>
            </w:r>
          </w:p>
        </w:tc>
        <w:tc>
          <w:tcPr>
            <w:tcW w:w="6886" w:type="dxa"/>
            <w:gridSpan w:val="3"/>
            <w:noWrap w:val="0"/>
            <w:vAlign w:val="top"/>
          </w:tcPr>
          <w:p w14:paraId="48FCE206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含各点位探究任务、动手实践内容</w:t>
            </w:r>
          </w:p>
        </w:tc>
      </w:tr>
      <w:tr w14:paraId="31B47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087" w:type="dxa"/>
            <w:vMerge w:val="continue"/>
            <w:noWrap w:val="0"/>
            <w:vAlign w:val="center"/>
          </w:tcPr>
          <w:p w14:paraId="77C71DC7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0CAE1F73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学段适配设计</w:t>
            </w:r>
          </w:p>
        </w:tc>
        <w:tc>
          <w:tcPr>
            <w:tcW w:w="6886" w:type="dxa"/>
            <w:gridSpan w:val="3"/>
            <w:noWrap w:val="0"/>
            <w:vAlign w:val="top"/>
          </w:tcPr>
          <w:p w14:paraId="7C53BAEA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分层教学安排</w:t>
            </w:r>
          </w:p>
        </w:tc>
      </w:tr>
      <w:tr w14:paraId="55BE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1087" w:type="dxa"/>
            <w:noWrap w:val="0"/>
            <w:vAlign w:val="center"/>
          </w:tcPr>
          <w:p w14:paraId="1F06BC3B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4.运营</w:t>
            </w:r>
          </w:p>
        </w:tc>
        <w:tc>
          <w:tcPr>
            <w:tcW w:w="1209" w:type="dxa"/>
            <w:noWrap w:val="0"/>
            <w:vAlign w:val="center"/>
          </w:tcPr>
          <w:p w14:paraId="5413DEEA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运营主体方案</w:t>
            </w:r>
          </w:p>
        </w:tc>
        <w:tc>
          <w:tcPr>
            <w:tcW w:w="6886" w:type="dxa"/>
            <w:gridSpan w:val="3"/>
            <w:noWrap w:val="0"/>
            <w:vAlign w:val="top"/>
          </w:tcPr>
          <w:p w14:paraId="12A6B8A5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明确执行主体、研学时长及区域，具备常态化落地运营能力，适配市场化／公益适配性。</w:t>
            </w:r>
          </w:p>
        </w:tc>
      </w:tr>
      <w:tr w14:paraId="3C85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1087" w:type="dxa"/>
            <w:noWrap w:val="0"/>
            <w:vAlign w:val="center"/>
          </w:tcPr>
          <w:p w14:paraId="766785A7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5.价格</w:t>
            </w:r>
          </w:p>
        </w:tc>
        <w:tc>
          <w:tcPr>
            <w:tcW w:w="1209" w:type="dxa"/>
            <w:noWrap w:val="0"/>
            <w:vAlign w:val="center"/>
          </w:tcPr>
          <w:p w14:paraId="67455445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服务标准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与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费用</w:t>
            </w:r>
          </w:p>
        </w:tc>
        <w:tc>
          <w:tcPr>
            <w:tcW w:w="6886" w:type="dxa"/>
            <w:gridSpan w:val="3"/>
            <w:noWrap w:val="0"/>
            <w:vAlign w:val="top"/>
          </w:tcPr>
          <w:p w14:paraId="70E7BC3E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明确服务标准、费用构成及服务承诺（获奖上线平台前须报组委会备案）。</w:t>
            </w:r>
          </w:p>
        </w:tc>
      </w:tr>
      <w:tr w14:paraId="437C9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1087" w:type="dxa"/>
            <w:noWrap w:val="0"/>
            <w:vAlign w:val="center"/>
          </w:tcPr>
          <w:p w14:paraId="7501522D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6.安全</w:t>
            </w:r>
          </w:p>
        </w:tc>
        <w:tc>
          <w:tcPr>
            <w:tcW w:w="1209" w:type="dxa"/>
            <w:noWrap w:val="0"/>
            <w:vAlign w:val="center"/>
          </w:tcPr>
          <w:p w14:paraId="426974C8">
            <w:pPr>
              <w:pageBreakBefore w:val="0"/>
              <w:kinsoku/>
              <w:wordWrap/>
              <w:overflowPunct w:val="0"/>
              <w:autoSpaceDE w:val="0"/>
              <w:autoSpaceDN w:val="0"/>
              <w:bidi w:val="0"/>
              <w:adjustRightInd w:val="0"/>
              <w:snapToGrid w:val="0"/>
              <w:spacing w:after="0" w:line="44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安全</w:t>
            </w:r>
            <w:r>
              <w:rPr>
                <w:rFonts w:hint="eastAsia" w:ascii="仿宋_GB2312" w:hAnsi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保障</w:t>
            </w:r>
          </w:p>
        </w:tc>
        <w:tc>
          <w:tcPr>
            <w:tcW w:w="6886" w:type="dxa"/>
            <w:gridSpan w:val="3"/>
            <w:noWrap w:val="0"/>
            <w:vAlign w:val="top"/>
          </w:tcPr>
          <w:p w14:paraId="154ABEE0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制定安全预案，执行人员须具备现场应急处置能力</w:t>
            </w:r>
          </w:p>
        </w:tc>
      </w:tr>
      <w:tr w14:paraId="0DE52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182" w:type="dxa"/>
            <w:gridSpan w:val="5"/>
            <w:noWrap w:val="0"/>
            <w:vAlign w:val="center"/>
          </w:tcPr>
          <w:p w14:paraId="3BAC28EE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  <w:t>三、其他材料</w:t>
            </w:r>
          </w:p>
        </w:tc>
      </w:tr>
      <w:tr w14:paraId="139D1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2296" w:type="dxa"/>
            <w:gridSpan w:val="2"/>
            <w:noWrap w:val="0"/>
            <w:vAlign w:val="center"/>
          </w:tcPr>
          <w:p w14:paraId="7E3D2380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作品亮点与</w:t>
            </w:r>
          </w:p>
          <w:p w14:paraId="534CF4ED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创新优势</w:t>
            </w:r>
          </w:p>
        </w:tc>
        <w:tc>
          <w:tcPr>
            <w:tcW w:w="6886" w:type="dxa"/>
            <w:gridSpan w:val="3"/>
            <w:noWrap w:val="0"/>
            <w:vAlign w:val="top"/>
          </w:tcPr>
          <w:p w14:paraId="0D38F0DC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资源整合、课程设计、体验模式、地域特色创新。</w:t>
            </w:r>
          </w:p>
        </w:tc>
      </w:tr>
      <w:tr w14:paraId="74A57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2296" w:type="dxa"/>
            <w:gridSpan w:val="2"/>
            <w:noWrap w:val="0"/>
            <w:vAlign w:val="center"/>
          </w:tcPr>
          <w:p w14:paraId="35CB326F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成果附件清单</w:t>
            </w:r>
          </w:p>
        </w:tc>
        <w:tc>
          <w:tcPr>
            <w:tcW w:w="6886" w:type="dxa"/>
            <w:gridSpan w:val="3"/>
            <w:noWrap w:val="0"/>
            <w:vAlign w:val="center"/>
          </w:tcPr>
          <w:p w14:paraId="3DE2B589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 xml:space="preserve">□线路详细行程方案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 xml:space="preserve">研学课程教案  </w:t>
            </w:r>
          </w:p>
          <w:p w14:paraId="367D9EDA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学生任务单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□研学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手册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□线路宣传视频</w:t>
            </w:r>
          </w:p>
          <w:p w14:paraId="484EDC87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□点位实景图片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 xml:space="preserve">安全预案全文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其他：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＿＿＿</w:t>
            </w:r>
          </w:p>
        </w:tc>
      </w:tr>
      <w:tr w14:paraId="45C9F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2296" w:type="dxa"/>
            <w:gridSpan w:val="2"/>
            <w:noWrap w:val="0"/>
            <w:vAlign w:val="center"/>
          </w:tcPr>
          <w:p w14:paraId="5BE1C3A8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申报承诺</w:t>
            </w:r>
          </w:p>
        </w:tc>
        <w:tc>
          <w:tcPr>
            <w:tcW w:w="6886" w:type="dxa"/>
            <w:gridSpan w:val="3"/>
            <w:noWrap w:val="0"/>
            <w:vAlign w:val="top"/>
          </w:tcPr>
          <w:p w14:paraId="3ACB3A19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本单位／本人承诺：所申报产品为原创，内容科学准确、真实有效，无抄袭、无侵权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  <w:t>（含隐私与肖像权）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、无伪科学内容，遵守大赛各项规定，同意组委会开展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  <w:t>非商业性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公益宣传与入库推广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 w:bidi="ar"/>
              </w:rPr>
              <w:t>，如涉及商业转化需另行约定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 w:bidi="ar"/>
              </w:rPr>
              <w:t>。</w:t>
            </w:r>
          </w:p>
        </w:tc>
      </w:tr>
      <w:tr w14:paraId="0DB2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2296" w:type="dxa"/>
            <w:gridSpan w:val="2"/>
            <w:noWrap w:val="0"/>
            <w:vAlign w:val="center"/>
          </w:tcPr>
          <w:p w14:paraId="61506B35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日期：</w:t>
            </w:r>
          </w:p>
          <w:p w14:paraId="5AAC66EC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val="en-US" w:eastAsia="zh-CN"/>
              </w:rPr>
              <w:t>年 月 日</w:t>
            </w:r>
          </w:p>
        </w:tc>
        <w:tc>
          <w:tcPr>
            <w:tcW w:w="3935" w:type="dxa"/>
            <w:gridSpan w:val="2"/>
            <w:noWrap w:val="0"/>
            <w:vAlign w:val="center"/>
          </w:tcPr>
          <w:p w14:paraId="2EEF1B64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负责人签字：</w:t>
            </w: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</w:p>
        </w:tc>
        <w:tc>
          <w:tcPr>
            <w:tcW w:w="2951" w:type="dxa"/>
            <w:noWrap w:val="0"/>
            <w:vAlign w:val="center"/>
          </w:tcPr>
          <w:p w14:paraId="6BAE7270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ind w:firstLine="536" w:firstLineChars="200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单位盖章</w:t>
            </w:r>
          </w:p>
        </w:tc>
      </w:tr>
      <w:tr w14:paraId="6EA25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6" w:type="dxa"/>
            <w:gridSpan w:val="2"/>
            <w:noWrap w:val="0"/>
            <w:vAlign w:val="center"/>
          </w:tcPr>
          <w:p w14:paraId="62446D23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6"/>
                <w:sz w:val="28"/>
                <w:szCs w:val="28"/>
                <w:lang w:eastAsia="zh-CN"/>
              </w:rPr>
              <w:t>补充材料</w:t>
            </w:r>
          </w:p>
        </w:tc>
        <w:tc>
          <w:tcPr>
            <w:tcW w:w="6886" w:type="dxa"/>
            <w:gridSpan w:val="3"/>
            <w:noWrap w:val="0"/>
            <w:vAlign w:val="center"/>
          </w:tcPr>
          <w:p w14:paraId="4AEBB2C2">
            <w:pPr>
              <w:pageBreakBefore w:val="0"/>
              <w:widowControl w:val="0"/>
              <w:kinsoku/>
              <w:wordWrap/>
              <w:bidi w:val="0"/>
              <w:spacing w:after="0" w:line="440" w:lineRule="exact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/>
              </w:rPr>
              <w:t>上传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营业执照或法人登记证书复印件、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/>
              </w:rPr>
              <w:t>图片、视频、设计文稿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、配套服务相关证明材料（如：交通食宿、师资资质证、专家审核证明）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"/>
              </w:rPr>
              <w:t>等</w:t>
            </w:r>
          </w:p>
        </w:tc>
      </w:tr>
    </w:tbl>
    <w:p w14:paraId="4E569433">
      <w:pPr>
        <w:pageBreakBefore w:val="0"/>
        <w:kinsoku/>
        <w:wordWrap/>
        <w:overflowPunct w:val="0"/>
        <w:topLinePunct/>
        <w:bidi w:val="0"/>
        <w:spacing w:after="0" w:line="440" w:lineRule="exact"/>
        <w:outlineLvl w:val="0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</w:p>
    <w:p w14:paraId="606DFB6B">
      <w:pPr>
        <w:pageBreakBefore w:val="0"/>
        <w:kinsoku/>
        <w:wordWrap/>
        <w:overflowPunct w:val="0"/>
        <w:topLinePunct/>
        <w:bidi w:val="0"/>
        <w:spacing w:after="0" w:line="440" w:lineRule="exact"/>
        <w:outlineLvl w:val="0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</w:p>
    <w:p w14:paraId="6268D7B5">
      <w:pPr>
        <w:pageBreakBefore w:val="0"/>
        <w:kinsoku/>
        <w:wordWrap/>
        <w:overflowPunct w:val="0"/>
        <w:topLinePunct/>
        <w:bidi w:val="0"/>
        <w:spacing w:after="0" w:line="440" w:lineRule="exact"/>
        <w:outlineLvl w:val="0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</w:p>
    <w:p w14:paraId="28BFA89C">
      <w:pPr>
        <w:pageBreakBefore w:val="0"/>
        <w:kinsoku/>
        <w:wordWrap/>
        <w:overflowPunct w:val="0"/>
        <w:topLinePunct/>
        <w:bidi w:val="0"/>
        <w:spacing w:after="0" w:line="440" w:lineRule="exact"/>
        <w:outlineLvl w:val="0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</w:p>
    <w:p w14:paraId="52BC6C6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73562"/>
    <w:rsid w:val="082E2BFB"/>
    <w:rsid w:val="7D67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54A1" w:themeColor="accent1" w:themeShade="BF"/>
      <w:sz w:val="28"/>
      <w:szCs w:val="28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2026-10-14T09:04:00Z</dcterms:created>
  <dc:creator>夏鸣浅唱</dc:creator>
  <cp:lastModifiedBy>夏鸣浅唱</cp:lastModifiedBy>
  <dcterms:modified xsi:type="dcterms:W3CDTF">2026-10-14T09:05:18Z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3EC2829E9ED043219A959EC537D2D91B_13</vt:lpwstr>
  </property>
  <property fmtid="{D5CDD505-2E9C-101B-9397-08002B2CF9AE}" pid="4" name="KSOTemplateDocerSaveRecord">
    <vt:lpwstr>eyJoZGlkIjoiNDk0Y2VkNTk1M2ZlNjIzZjZmMzAzMjFiYzM5NDFhNjQiLCJ1c2VySWQiOiIzODE4NTg3NzkifQ==</vt:lpwstr>
  </property>
</Properties>
</file>